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51" w:rsidRPr="003642B9" w:rsidRDefault="003E1E51" w:rsidP="003E1E51">
      <w:pPr>
        <w:pStyle w:val="Heading2"/>
        <w:pBdr>
          <w:top w:val="none" w:sz="0" w:space="0" w:color="auto"/>
          <w:left w:val="none" w:sz="0" w:space="0" w:color="auto"/>
          <w:right w:val="none" w:sz="0" w:space="0" w:color="auto"/>
        </w:pBdr>
        <w:ind w:left="0" w:firstLine="0"/>
        <w:rPr>
          <w:rFonts w:ascii="Tahoma" w:hAnsi="Tahoma" w:cs="Tahoma"/>
        </w:rPr>
      </w:pPr>
      <w:bookmarkStart w:id="0" w:name="_Toc13735212"/>
      <w:r w:rsidRPr="00B770AC">
        <w:rPr>
          <w:rFonts w:ascii="Tahoma" w:hAnsi="Tahoma" w:cs="Tahoma"/>
        </w:rPr>
        <w:t>ΠΑΡΑΡΤΗΜΑ Ι</w:t>
      </w:r>
      <w:r>
        <w:rPr>
          <w:rFonts w:ascii="Tahoma" w:hAnsi="Tahoma" w:cs="Tahoma"/>
        </w:rPr>
        <w:t>ΙΙ</w:t>
      </w:r>
      <w:r w:rsidRPr="00B770AC">
        <w:rPr>
          <w:rFonts w:ascii="Tahoma" w:hAnsi="Tahoma" w:cs="Tahoma"/>
        </w:rPr>
        <w:t xml:space="preserve"> – Υπόδειγμα Οικονομικής Προσφοράς</w:t>
      </w:r>
      <w:bookmarkEnd w:id="0"/>
    </w:p>
    <w:p w:rsidR="003E1E51" w:rsidRPr="0058278B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ahoma" w:eastAsia="SimSun" w:hAnsi="Tahoma" w:cs="Tahoma"/>
          <w:color w:val="000000"/>
          <w:sz w:val="20"/>
          <w:szCs w:val="20"/>
          <w:lang w:val="el-GR" w:bidi="hi-IN"/>
        </w:rPr>
      </w:pPr>
      <w:r w:rsidRPr="0058278B">
        <w:rPr>
          <w:rFonts w:ascii="Tahoma" w:eastAsia="SimSun" w:hAnsi="Tahoma" w:cs="Tahoma"/>
          <w:color w:val="000000"/>
          <w:sz w:val="20"/>
          <w:szCs w:val="20"/>
          <w:lang w:val="el-GR" w:bidi="hi-IN"/>
        </w:rPr>
        <w:t>Οι παρακάτω πίνακες συμπληρώνονται (χωρίς να τροποποιηθεί η μορφή τους) από τους οικονομικούς φορείς σύμφωνα με τη κείμενη εργατική, ασφαλιστική και σχετική νομοθεσία και προσκομίζονται στην οικονομική  προσφορά (συμπληρώνονται για κάθε Τμήμα του Διαγωνισμού στο οποίο ο οικονομικός φορέας θα υποβάλλει προσφορά)</w:t>
      </w:r>
    </w:p>
    <w:p w:rsidR="003E1E51" w:rsidRPr="0058278B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ahoma" w:hAnsi="Tahoma" w:cs="Tahoma"/>
          <w:sz w:val="20"/>
          <w:szCs w:val="20"/>
          <w:u w:val="single"/>
          <w:lang w:val="el-GR" w:eastAsia="el-GR"/>
        </w:rPr>
      </w:pPr>
    </w:p>
    <w:p w:rsidR="003E1E51" w:rsidRPr="000B4E13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ahoma" w:eastAsia="SimSun" w:hAnsi="Tahoma" w:cs="Tahoma"/>
          <w:b/>
          <w:color w:val="000000"/>
          <w:szCs w:val="22"/>
          <w:lang w:val="el-GR" w:bidi="hi-IN"/>
        </w:rPr>
      </w:pPr>
      <w:r w:rsidRPr="000B4E13">
        <w:rPr>
          <w:rFonts w:ascii="Tahoma" w:eastAsia="SimSun" w:hAnsi="Tahoma" w:cs="Tahoma"/>
          <w:b/>
          <w:color w:val="000000"/>
          <w:szCs w:val="22"/>
          <w:lang w:val="el-GR" w:bidi="hi-IN"/>
        </w:rPr>
        <w:t>ΤΜΗΜΑ:…………………………………………………………………………………</w:t>
      </w:r>
    </w:p>
    <w:p w:rsidR="003E1E51" w:rsidRPr="000B4E13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ahoma" w:hAnsi="Tahoma" w:cs="Tahoma"/>
          <w:szCs w:val="22"/>
          <w:lang w:val="el-GR" w:eastAsia="el-GR"/>
        </w:rPr>
      </w:pPr>
    </w:p>
    <w:p w:rsidR="003E1E51" w:rsidRPr="000B4E13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ahoma" w:eastAsia="SimSun" w:hAnsi="Tahoma" w:cs="Tahoma"/>
          <w:b/>
          <w:color w:val="000000"/>
          <w:szCs w:val="22"/>
          <w:u w:val="single"/>
          <w:lang w:val="el-GR" w:bidi="hi-IN"/>
        </w:rPr>
      </w:pPr>
      <w:r w:rsidRPr="000B4E13">
        <w:rPr>
          <w:rFonts w:ascii="Tahoma" w:eastAsia="SimSun" w:hAnsi="Tahoma" w:cs="Tahoma"/>
          <w:b/>
          <w:color w:val="000000"/>
          <w:szCs w:val="22"/>
          <w:u w:val="single"/>
          <w:lang w:val="el-GR" w:bidi="hi-IN"/>
        </w:rPr>
        <w:t>Α. ΑΝΑΛΥΣΗ ΟΙΚΟΝΟΜΙΚΗΣ ΠΡΟΣΦΟΡΑΣ</w:t>
      </w:r>
    </w:p>
    <w:p w:rsidR="003E1E51" w:rsidRPr="000B4E13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ahoma" w:eastAsia="SimSun" w:hAnsi="Tahoma" w:cs="Tahoma"/>
          <w:color w:val="000000"/>
          <w:szCs w:val="22"/>
          <w:lang w:val="el-GR" w:bidi="hi-IN"/>
        </w:rPr>
      </w:pPr>
    </w:p>
    <w:tbl>
      <w:tblPr>
        <w:tblW w:w="10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"/>
        <w:gridCol w:w="3196"/>
        <w:gridCol w:w="1177"/>
        <w:gridCol w:w="13"/>
        <w:gridCol w:w="1531"/>
        <w:gridCol w:w="14"/>
        <w:gridCol w:w="1835"/>
        <w:gridCol w:w="33"/>
        <w:gridCol w:w="1784"/>
      </w:tblGrid>
      <w:tr w:rsidR="003E1E51" w:rsidRPr="003011AA" w:rsidTr="00A70D3B">
        <w:trPr>
          <w:trHeight w:val="944"/>
          <w:jc w:val="center"/>
        </w:trPr>
        <w:tc>
          <w:tcPr>
            <w:tcW w:w="606" w:type="dxa"/>
            <w:shd w:val="clear" w:color="auto" w:fill="E6E6E6"/>
            <w:vAlign w:val="center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196" w:type="dxa"/>
            <w:shd w:val="clear" w:color="auto" w:fill="E6E6E6"/>
            <w:vAlign w:val="center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ΣΤΟΙΧΕΙΑ</w:t>
            </w:r>
          </w:p>
        </w:tc>
        <w:tc>
          <w:tcPr>
            <w:tcW w:w="1190" w:type="dxa"/>
            <w:gridSpan w:val="2"/>
            <w:shd w:val="clear" w:color="auto" w:fill="E6E6E6"/>
            <w:vAlign w:val="center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ΑΡΙΘΜΟΣ ΑΤΟΜΩΝ</w:t>
            </w:r>
          </w:p>
        </w:tc>
        <w:tc>
          <w:tcPr>
            <w:tcW w:w="1531" w:type="dxa"/>
            <w:shd w:val="clear" w:color="auto" w:fill="E6E6E6"/>
            <w:vAlign w:val="center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ΜΗΝΙΑΙΟ ΚΟΣΤΟΣ ΚΑΤ’ΑΤΟΜΟ</w:t>
            </w:r>
          </w:p>
        </w:tc>
        <w:tc>
          <w:tcPr>
            <w:tcW w:w="1882" w:type="dxa"/>
            <w:gridSpan w:val="3"/>
            <w:shd w:val="clear" w:color="auto" w:fill="E6E6E6"/>
            <w:vAlign w:val="center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ΣΥΝΟΛΙΚΟ ΜΗΝΙΑΙΟ ΚΟΣΤΟΣ (αριθμητικώς)</w:t>
            </w:r>
          </w:p>
        </w:tc>
        <w:tc>
          <w:tcPr>
            <w:tcW w:w="1784" w:type="dxa"/>
            <w:shd w:val="clear" w:color="auto" w:fill="E6E6E6"/>
            <w:vAlign w:val="center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ΣΥΝΟΛΙΚΟ ΜΗΝΙΑΙΟ ΚΟΣΤΟΣ (ολογράφως)</w:t>
            </w:r>
          </w:p>
        </w:tc>
      </w:tr>
      <w:tr w:rsidR="003E1E51" w:rsidRPr="007876AB" w:rsidTr="00A70D3B">
        <w:trPr>
          <w:trHeight w:val="1052"/>
          <w:jc w:val="center"/>
        </w:trPr>
        <w:tc>
          <w:tcPr>
            <w:tcW w:w="606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sz w:val="20"/>
                <w:szCs w:val="20"/>
                <w:lang w:val="el-GR" w:eastAsia="el-GR"/>
              </w:rPr>
              <w:t>1.</w:t>
            </w:r>
          </w:p>
        </w:tc>
        <w:tc>
          <w:tcPr>
            <w:tcW w:w="3196" w:type="dxa"/>
          </w:tcPr>
          <w:p w:rsidR="003E1E51" w:rsidRPr="003011AA" w:rsidRDefault="003E1E51" w:rsidP="00AE4164">
            <w:pPr>
              <w:pStyle w:val="Default"/>
              <w:rPr>
                <w:rFonts w:ascii="Tahoma" w:hAnsi="Tahoma" w:cs="Tahoma"/>
                <w:sz w:val="20"/>
                <w:szCs w:val="20"/>
                <w:lang w:val="el-GR" w:bidi="hi-IN"/>
              </w:rPr>
            </w:pPr>
            <w:r w:rsidRPr="003011AA">
              <w:rPr>
                <w:rFonts w:ascii="Tahoma" w:hAnsi="Tahoma" w:cs="Tahoma"/>
                <w:sz w:val="20"/>
                <w:szCs w:val="20"/>
                <w:lang w:val="el-GR" w:bidi="hi-IN"/>
              </w:rPr>
              <w:t>Α. Μικτές αποδοχές απασχολούμενου προσωπικού καθημερινέ</w:t>
            </w:r>
            <w:bookmarkStart w:id="1" w:name="_GoBack"/>
            <w:bookmarkEnd w:id="1"/>
            <w:r w:rsidRPr="003011AA">
              <w:rPr>
                <w:rFonts w:ascii="Tahoma" w:hAnsi="Tahoma" w:cs="Tahoma"/>
                <w:sz w:val="20"/>
                <w:szCs w:val="20"/>
                <w:lang w:val="el-GR" w:bidi="hi-IN"/>
              </w:rPr>
              <w:t>ς με πλήρη απασχόληση</w:t>
            </w:r>
          </w:p>
          <w:p w:rsidR="003E1E51" w:rsidRPr="00A834D3" w:rsidRDefault="003E1E51" w:rsidP="00A834D3">
            <w:pPr>
              <w:pStyle w:val="Default"/>
              <w:rPr>
                <w:rFonts w:ascii="Tahoma" w:hAnsi="Tahoma" w:cs="Tahoma"/>
                <w:sz w:val="20"/>
                <w:szCs w:val="20"/>
                <w:lang w:val="el-GR" w:bidi="hi-IN"/>
              </w:rPr>
            </w:pPr>
            <w:r w:rsidRPr="003011AA">
              <w:rPr>
                <w:rFonts w:ascii="Tahoma" w:hAnsi="Tahoma" w:cs="Tahoma"/>
                <w:sz w:val="20"/>
                <w:szCs w:val="20"/>
                <w:lang w:val="el-GR" w:bidi="hi-IN"/>
              </w:rPr>
              <w:t xml:space="preserve">Β. Εισφορές ΕΦΚΑ του εργοδότη </w:t>
            </w:r>
          </w:p>
        </w:tc>
        <w:tc>
          <w:tcPr>
            <w:tcW w:w="1190" w:type="dxa"/>
            <w:gridSpan w:val="2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31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82" w:type="dxa"/>
            <w:gridSpan w:val="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784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7876AB" w:rsidTr="00A70D3B">
        <w:trPr>
          <w:trHeight w:val="1637"/>
          <w:jc w:val="center"/>
        </w:trPr>
        <w:tc>
          <w:tcPr>
            <w:tcW w:w="606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Pr="003011AA">
              <w:rPr>
                <w:rFonts w:ascii="Tahoma" w:hAnsi="Tahoma" w:cs="Tahoma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196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</w:pPr>
            <w:r w:rsidRPr="003011AA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 xml:space="preserve">Α. Κόστος επιδόματος αδείας και δώρων </w:t>
            </w:r>
            <w:r w:rsidR="00A70D3B" w:rsidRPr="003177D4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Χριστουγέννων</w:t>
            </w:r>
            <w:r w:rsidR="00A70D3B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-</w:t>
            </w:r>
            <w:r w:rsidRPr="003011AA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Πάσχα</w:t>
            </w:r>
          </w:p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Β. Εισφορές ΕΦΚΑ του εργοδότη στον αντίστοιχο προαναφερόμενο μέσο όρο απασχολούμενου προσωπικού καθημερινές με πλήρη απασχόληση</w:t>
            </w:r>
          </w:p>
        </w:tc>
        <w:tc>
          <w:tcPr>
            <w:tcW w:w="1190" w:type="dxa"/>
            <w:gridSpan w:val="2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31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82" w:type="dxa"/>
            <w:gridSpan w:val="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784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7876AB" w:rsidTr="00A70D3B">
        <w:trPr>
          <w:trHeight w:val="892"/>
          <w:jc w:val="center"/>
        </w:trPr>
        <w:tc>
          <w:tcPr>
            <w:tcW w:w="606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sz w:val="20"/>
                <w:szCs w:val="20"/>
                <w:lang w:val="el-GR" w:eastAsia="el-GR"/>
              </w:rPr>
              <w:t>3.</w:t>
            </w:r>
          </w:p>
        </w:tc>
        <w:tc>
          <w:tcPr>
            <w:tcW w:w="3196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</w:pPr>
            <w:r w:rsidRPr="003011AA">
              <w:rPr>
                <w:rFonts w:ascii="Tahoma" w:hAnsi="Tahoma" w:cs="Tahoma"/>
                <w:sz w:val="20"/>
                <w:szCs w:val="20"/>
                <w:lang w:val="el-GR" w:eastAsia="el-GR"/>
              </w:rPr>
              <w:t>Α</w:t>
            </w:r>
            <w:r w:rsidRPr="003011AA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. Κόστος Κυριακών-Αργιών πλήρους απασχόλησης</w:t>
            </w:r>
          </w:p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Β. Εισφορές ΕΦΚΑ του εργοδότη</w:t>
            </w:r>
          </w:p>
        </w:tc>
        <w:tc>
          <w:tcPr>
            <w:tcW w:w="1190" w:type="dxa"/>
            <w:gridSpan w:val="2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31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82" w:type="dxa"/>
            <w:gridSpan w:val="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784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7876AB" w:rsidTr="00A70D3B">
        <w:trPr>
          <w:trHeight w:val="808"/>
          <w:jc w:val="center"/>
        </w:trPr>
        <w:tc>
          <w:tcPr>
            <w:tcW w:w="606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4. </w:t>
            </w:r>
          </w:p>
        </w:tc>
        <w:tc>
          <w:tcPr>
            <w:tcW w:w="3196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</w:pPr>
            <w:r w:rsidRPr="003011AA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Α. Κόστος αντικαταστατών εργαζομένων σε κανονική άδεια</w:t>
            </w:r>
          </w:p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Β. Εισφορές ΕΦΚΑ του εργοδότη</w:t>
            </w:r>
          </w:p>
        </w:tc>
        <w:tc>
          <w:tcPr>
            <w:tcW w:w="1190" w:type="dxa"/>
            <w:gridSpan w:val="2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31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82" w:type="dxa"/>
            <w:gridSpan w:val="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784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7876AB" w:rsidTr="00A70D3B">
        <w:trPr>
          <w:trHeight w:val="557"/>
          <w:jc w:val="center"/>
        </w:trPr>
        <w:tc>
          <w:tcPr>
            <w:tcW w:w="606" w:type="dxa"/>
          </w:tcPr>
          <w:p w:rsidR="003E1E51" w:rsidRPr="003011AA" w:rsidRDefault="00A70D3B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 w:eastAsia="el-GR"/>
              </w:rPr>
              <w:t>5</w:t>
            </w:r>
            <w:r w:rsidR="003E1E51" w:rsidRPr="003011A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. </w:t>
            </w:r>
          </w:p>
        </w:tc>
        <w:tc>
          <w:tcPr>
            <w:tcW w:w="3196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</w:pPr>
            <w:r w:rsidRPr="00625BFF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Εισφορές ΕΛΠΚ άρθρο 89, παρ. Γ.Ν. 3996/2011</w:t>
            </w:r>
          </w:p>
        </w:tc>
        <w:tc>
          <w:tcPr>
            <w:tcW w:w="1190" w:type="dxa"/>
            <w:gridSpan w:val="2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31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82" w:type="dxa"/>
            <w:gridSpan w:val="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784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3011AA" w:rsidTr="00A70D3B">
        <w:trPr>
          <w:trHeight w:val="404"/>
          <w:jc w:val="center"/>
        </w:trPr>
        <w:tc>
          <w:tcPr>
            <w:tcW w:w="606" w:type="dxa"/>
            <w:shd w:val="clear" w:color="auto" w:fill="F3F3F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196" w:type="dxa"/>
            <w:shd w:val="clear" w:color="auto" w:fill="F3F3F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ΣΤΟΙΧΕΙΑ</w:t>
            </w:r>
          </w:p>
        </w:tc>
        <w:tc>
          <w:tcPr>
            <w:tcW w:w="6387" w:type="dxa"/>
            <w:gridSpan w:val="7"/>
            <w:shd w:val="clear" w:color="auto" w:fill="F3F3F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3011AA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ΣΥΝΟΛΙΚΟ ΜΗΝΙΑΙΟ ΚΟΣΤΟΣ</w:t>
            </w:r>
          </w:p>
        </w:tc>
      </w:tr>
      <w:tr w:rsidR="003E1E51" w:rsidRPr="007876AB" w:rsidTr="00A70D3B">
        <w:trPr>
          <w:trHeight w:val="557"/>
          <w:jc w:val="center"/>
        </w:trPr>
        <w:tc>
          <w:tcPr>
            <w:tcW w:w="606" w:type="dxa"/>
          </w:tcPr>
          <w:p w:rsidR="003E1E51" w:rsidRPr="003011AA" w:rsidRDefault="00A70D3B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 w:eastAsia="el-GR"/>
              </w:rPr>
              <w:t>6</w:t>
            </w:r>
            <w:r w:rsidR="003E1E51" w:rsidRPr="003011AA">
              <w:rPr>
                <w:rFonts w:ascii="Tahoma" w:hAnsi="Tahoma" w:cs="Tahoma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196" w:type="dxa"/>
          </w:tcPr>
          <w:p w:rsidR="003E1E51" w:rsidRPr="00625BFF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</w:pPr>
            <w:r w:rsidRPr="00625BFF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Διοικητικό κόστος και λοιπά έξοδα έως 4%</w:t>
            </w:r>
          </w:p>
        </w:tc>
        <w:tc>
          <w:tcPr>
            <w:tcW w:w="1177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58" w:type="dxa"/>
            <w:gridSpan w:val="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35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17" w:type="dxa"/>
            <w:gridSpan w:val="2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3011AA" w:rsidTr="00A70D3B">
        <w:trPr>
          <w:trHeight w:val="332"/>
          <w:jc w:val="center"/>
        </w:trPr>
        <w:tc>
          <w:tcPr>
            <w:tcW w:w="606" w:type="dxa"/>
          </w:tcPr>
          <w:p w:rsidR="003E1E51" w:rsidRPr="003011AA" w:rsidRDefault="00A70D3B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 w:eastAsia="el-GR"/>
              </w:rPr>
              <w:t>7</w:t>
            </w:r>
            <w:r w:rsidR="003E1E51" w:rsidRPr="003011AA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. </w:t>
            </w:r>
          </w:p>
        </w:tc>
        <w:tc>
          <w:tcPr>
            <w:tcW w:w="3196" w:type="dxa"/>
          </w:tcPr>
          <w:p w:rsidR="003E1E51" w:rsidRPr="00625BFF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</w:pPr>
            <w:r w:rsidRPr="00625BFF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Εργολαβικό κέρδος έως 6%</w:t>
            </w:r>
          </w:p>
        </w:tc>
        <w:tc>
          <w:tcPr>
            <w:tcW w:w="1177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58" w:type="dxa"/>
            <w:gridSpan w:val="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35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17" w:type="dxa"/>
            <w:gridSpan w:val="2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7876AB" w:rsidTr="00A70D3B">
        <w:trPr>
          <w:trHeight w:val="557"/>
          <w:jc w:val="center"/>
        </w:trPr>
        <w:tc>
          <w:tcPr>
            <w:tcW w:w="606" w:type="dxa"/>
          </w:tcPr>
          <w:p w:rsidR="003E1E51" w:rsidRPr="003011AA" w:rsidRDefault="00A70D3B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 w:eastAsia="el-GR"/>
              </w:rPr>
              <w:t>8</w:t>
            </w:r>
            <w:r w:rsidR="003E1E51" w:rsidRPr="003011AA">
              <w:rPr>
                <w:rFonts w:ascii="Tahoma" w:hAnsi="Tahoma" w:cs="Tahoma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196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</w:pPr>
            <w:r w:rsidRPr="003011AA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Νόμιμες κρατήσεις επί της αξίας του τιμολογίου</w:t>
            </w:r>
          </w:p>
        </w:tc>
        <w:tc>
          <w:tcPr>
            <w:tcW w:w="1177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58" w:type="dxa"/>
            <w:gridSpan w:val="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35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17" w:type="dxa"/>
            <w:gridSpan w:val="2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7876AB" w:rsidTr="00A70D3B">
        <w:trPr>
          <w:trHeight w:val="557"/>
          <w:jc w:val="center"/>
        </w:trPr>
        <w:tc>
          <w:tcPr>
            <w:tcW w:w="606" w:type="dxa"/>
          </w:tcPr>
          <w:p w:rsidR="003E1E51" w:rsidRPr="003011AA" w:rsidRDefault="00A70D3B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 w:eastAsia="el-GR"/>
              </w:rPr>
              <w:t>9</w:t>
            </w:r>
            <w:r w:rsidR="003E1E51" w:rsidRPr="003011AA">
              <w:rPr>
                <w:rFonts w:ascii="Tahoma" w:hAnsi="Tahoma" w:cs="Tahoma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3196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</w:pPr>
            <w:r w:rsidRPr="003011AA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Παρακράτηση φόρου εισοδήματος οκτώ τις εκατό (8%) για υπηρεσίες επί του καθαρού ποσού (Άρθρο 64 παρ. 2 του Ν. 4172/2013, όπως ισχύει)</w:t>
            </w:r>
          </w:p>
        </w:tc>
        <w:tc>
          <w:tcPr>
            <w:tcW w:w="1177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58" w:type="dxa"/>
            <w:gridSpan w:val="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35" w:type="dxa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817" w:type="dxa"/>
            <w:gridSpan w:val="2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7876AB" w:rsidTr="00A70D3B">
        <w:trPr>
          <w:trHeight w:val="341"/>
          <w:jc w:val="center"/>
        </w:trPr>
        <w:tc>
          <w:tcPr>
            <w:tcW w:w="4979" w:type="dxa"/>
            <w:gridSpan w:val="3"/>
          </w:tcPr>
          <w:p w:rsidR="003E1E51" w:rsidRPr="003011AA" w:rsidRDefault="00625BFF" w:rsidP="00625BFF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 xml:space="preserve">             </w:t>
            </w:r>
            <w:r w:rsidR="003E1E51" w:rsidRPr="003011AA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ΜΗΝΙΑΙΟ ΣΥΝΟΛΟ ΣΕ ΕΥΡΩ (€) άνευ ΦΠΑ</w:t>
            </w:r>
          </w:p>
        </w:tc>
        <w:tc>
          <w:tcPr>
            <w:tcW w:w="5210" w:type="dxa"/>
            <w:gridSpan w:val="6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3011AA" w:rsidTr="00A70D3B">
        <w:trPr>
          <w:trHeight w:val="341"/>
          <w:jc w:val="center"/>
        </w:trPr>
        <w:tc>
          <w:tcPr>
            <w:tcW w:w="4979" w:type="dxa"/>
            <w:gridSpan w:val="3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right"/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</w:pPr>
            <w:r w:rsidRPr="003011AA">
              <w:rPr>
                <w:rFonts w:ascii="Tahoma" w:eastAsia="SimSun" w:hAnsi="Tahoma" w:cs="Tahoma"/>
                <w:color w:val="000000"/>
                <w:sz w:val="20"/>
                <w:szCs w:val="20"/>
                <w:lang w:val="el-GR" w:bidi="hi-IN"/>
              </w:rPr>
              <w:t>ΜΗΝΙΑΙΟ ΣΥΝΟΛΟ ΣΕ ΕΥΡΩ (€) συμπ. ΦΠΑ</w:t>
            </w:r>
          </w:p>
        </w:tc>
        <w:tc>
          <w:tcPr>
            <w:tcW w:w="5210" w:type="dxa"/>
            <w:gridSpan w:val="6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7876AB" w:rsidTr="00A70D3B">
        <w:trPr>
          <w:trHeight w:val="386"/>
          <w:jc w:val="center"/>
        </w:trPr>
        <w:tc>
          <w:tcPr>
            <w:tcW w:w="4979" w:type="dxa"/>
            <w:gridSpan w:val="3"/>
            <w:shd w:val="clear" w:color="auto" w:fill="C4BC96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right"/>
              <w:rPr>
                <w:rFonts w:ascii="Tahoma" w:eastAsia="SimSun" w:hAnsi="Tahoma" w:cs="Tahoma"/>
                <w:b/>
                <w:color w:val="000000"/>
                <w:sz w:val="20"/>
                <w:szCs w:val="20"/>
                <w:lang w:val="el-GR" w:bidi="hi-IN"/>
              </w:rPr>
            </w:pPr>
            <w:r w:rsidRPr="003011AA">
              <w:rPr>
                <w:rFonts w:ascii="Tahoma" w:eastAsia="SimSun" w:hAnsi="Tahoma" w:cs="Tahoma"/>
                <w:b/>
                <w:color w:val="000000"/>
                <w:sz w:val="20"/>
                <w:szCs w:val="20"/>
                <w:lang w:val="el-GR" w:bidi="hi-IN"/>
              </w:rPr>
              <w:lastRenderedPageBreak/>
              <w:t>ΕΤΗΣΙΟ ΣΥΝΟΛΟ ΣΕ ΕΥΡΩ (€) άνευ ΦΠΑ</w:t>
            </w:r>
          </w:p>
        </w:tc>
        <w:tc>
          <w:tcPr>
            <w:tcW w:w="5210" w:type="dxa"/>
            <w:gridSpan w:val="6"/>
            <w:shd w:val="clear" w:color="auto" w:fill="C4BC96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</w:p>
        </w:tc>
      </w:tr>
      <w:tr w:rsidR="003E1E51" w:rsidRPr="007876AB" w:rsidTr="00A70D3B">
        <w:trPr>
          <w:trHeight w:val="341"/>
          <w:jc w:val="center"/>
        </w:trPr>
        <w:tc>
          <w:tcPr>
            <w:tcW w:w="4979" w:type="dxa"/>
            <w:gridSpan w:val="3"/>
            <w:shd w:val="clear" w:color="auto" w:fill="C4BC96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right"/>
              <w:rPr>
                <w:rFonts w:ascii="Tahoma" w:eastAsia="SimSun" w:hAnsi="Tahoma" w:cs="Tahoma"/>
                <w:b/>
                <w:color w:val="000000"/>
                <w:sz w:val="20"/>
                <w:szCs w:val="20"/>
                <w:lang w:val="el-GR" w:bidi="hi-IN"/>
              </w:rPr>
            </w:pPr>
            <w:r w:rsidRPr="003011AA">
              <w:rPr>
                <w:rFonts w:ascii="Tahoma" w:eastAsia="SimSun" w:hAnsi="Tahoma" w:cs="Tahoma"/>
                <w:b/>
                <w:color w:val="000000"/>
                <w:sz w:val="20"/>
                <w:szCs w:val="20"/>
                <w:lang w:val="el-GR" w:bidi="hi-IN"/>
              </w:rPr>
              <w:t>ΕΤΗΣΙΟ ΣΥΝΟΛΟ ΣΕ ΕΥΡΩ (€) άνευ ΦΠΑ</w:t>
            </w:r>
          </w:p>
        </w:tc>
        <w:tc>
          <w:tcPr>
            <w:tcW w:w="5210" w:type="dxa"/>
            <w:gridSpan w:val="6"/>
            <w:shd w:val="clear" w:color="auto" w:fill="C4BC96"/>
          </w:tcPr>
          <w:p w:rsidR="003E1E51" w:rsidRPr="003011AA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1" w:after="0" w:line="24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</w:p>
        </w:tc>
      </w:tr>
    </w:tbl>
    <w:p w:rsidR="003E1E51" w:rsidRPr="00B770AC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="Tahoma" w:hAnsi="Tahoma" w:cs="Tahoma"/>
          <w:sz w:val="24"/>
          <w:lang w:val="el-GR" w:eastAsia="el-GR"/>
        </w:rPr>
      </w:pPr>
    </w:p>
    <w:p w:rsidR="003E1E51" w:rsidRPr="006F6C11" w:rsidRDefault="003E1E51" w:rsidP="003E1E51">
      <w:pPr>
        <w:rPr>
          <w:rFonts w:ascii="Tahoma" w:hAnsi="Tahoma" w:cs="Tahoma"/>
          <w:sz w:val="20"/>
          <w:szCs w:val="20"/>
          <w:lang w:val="el-GR"/>
        </w:rPr>
      </w:pPr>
      <w:r w:rsidRPr="006F6C11">
        <w:rPr>
          <w:rFonts w:ascii="Tahoma" w:hAnsi="Tahoma" w:cs="Tahoma"/>
          <w:b/>
          <w:sz w:val="20"/>
          <w:szCs w:val="20"/>
          <w:lang w:val="el-GR"/>
        </w:rPr>
        <w:t>Σημείωση</w:t>
      </w:r>
      <w:r w:rsidRPr="006F6C11">
        <w:rPr>
          <w:rFonts w:ascii="Tahoma" w:hAnsi="Tahoma" w:cs="Tahoma"/>
          <w:sz w:val="20"/>
          <w:szCs w:val="20"/>
          <w:lang w:val="el-GR"/>
        </w:rPr>
        <w:t xml:space="preserve">: </w:t>
      </w:r>
    </w:p>
    <w:p w:rsidR="003E1E51" w:rsidRPr="006F6C11" w:rsidRDefault="003E1E51" w:rsidP="003E1E51">
      <w:pPr>
        <w:rPr>
          <w:rFonts w:ascii="Tahoma" w:hAnsi="Tahoma" w:cs="Tahoma"/>
          <w:sz w:val="20"/>
          <w:szCs w:val="20"/>
          <w:lang w:val="el-GR"/>
        </w:rPr>
      </w:pPr>
      <w:r w:rsidRPr="006F6C11">
        <w:rPr>
          <w:rFonts w:ascii="Tahoma" w:hAnsi="Tahoma" w:cs="Tahoma"/>
          <w:sz w:val="20"/>
          <w:szCs w:val="20"/>
          <w:lang w:val="el-GR"/>
        </w:rPr>
        <w:t xml:space="preserve">1)Σε περίπτωση που υπάρχει διαφορά μεταξύ των δύο αναγραφών, υπερισχύει η τιμή που έχει αναγραφεί ολογράφως. </w:t>
      </w:r>
      <w:r w:rsidRPr="00625BFF">
        <w:rPr>
          <w:rFonts w:ascii="Tahoma" w:hAnsi="Tahoma" w:cs="Tahoma"/>
          <w:sz w:val="20"/>
          <w:szCs w:val="20"/>
          <w:lang w:val="el-GR"/>
        </w:rPr>
        <w:t>Σε περίπτωση που αναγράφεται εσφαλμένος Φ.Π.Α, αυτός διορθώνεται από την υπηρεσία.</w:t>
      </w:r>
    </w:p>
    <w:p w:rsidR="003E1E51" w:rsidRPr="006F6C11" w:rsidRDefault="003E1E51" w:rsidP="003E1E51">
      <w:pPr>
        <w:rPr>
          <w:rFonts w:ascii="Tahoma" w:hAnsi="Tahoma" w:cs="Tahoma"/>
          <w:sz w:val="20"/>
          <w:szCs w:val="20"/>
          <w:lang w:val="el-GR"/>
        </w:rPr>
      </w:pPr>
      <w:r w:rsidRPr="006F6C11">
        <w:rPr>
          <w:rFonts w:ascii="Tahoma" w:hAnsi="Tahoma" w:cs="Tahoma"/>
          <w:sz w:val="20"/>
          <w:szCs w:val="20"/>
          <w:lang w:val="el-GR"/>
        </w:rPr>
        <w:t xml:space="preserve">Οι προσφορές στις οποίες δεν προκύπτουν με σαφήνεια οι προσφερόμενες τιμές ή συνολική τιμή απορρίπτονται. </w:t>
      </w:r>
    </w:p>
    <w:p w:rsidR="003E1E51" w:rsidRPr="006F6C11" w:rsidRDefault="003E1E51" w:rsidP="003E1E51">
      <w:pPr>
        <w:rPr>
          <w:rFonts w:ascii="Tahoma" w:hAnsi="Tahoma" w:cs="Tahoma"/>
          <w:sz w:val="20"/>
          <w:szCs w:val="20"/>
          <w:lang w:val="el-GR"/>
        </w:rPr>
      </w:pPr>
      <w:r w:rsidRPr="006F6C11">
        <w:rPr>
          <w:rFonts w:ascii="Tahoma" w:hAnsi="Tahoma" w:cs="Tahoma"/>
          <w:sz w:val="20"/>
          <w:szCs w:val="20"/>
          <w:lang w:val="el-GR"/>
        </w:rPr>
        <w:t>2) Ως αριθμός ατόμων προσδιορίζεται το πλήθος των εργαζομένων (περιλαμβανομένων των ατόμων σε ρεπό) που αντιστοιχεί στις απαιτούμενες εργατοώρες και είναι κοστολογικά ισοδύναμο και εκφρασμένο σε άτομα πλήρους απασχόλησης.</w:t>
      </w:r>
    </w:p>
    <w:p w:rsidR="003E1E51" w:rsidRPr="0007382B" w:rsidRDefault="003E1E51" w:rsidP="003E1E51">
      <w:pPr>
        <w:rPr>
          <w:rFonts w:ascii="Tahoma" w:hAnsi="Tahoma" w:cs="Tahoma"/>
          <w:sz w:val="20"/>
          <w:szCs w:val="20"/>
          <w:lang w:val="el-GR"/>
        </w:rPr>
      </w:pPr>
      <w:r w:rsidRPr="006F6C11">
        <w:rPr>
          <w:rFonts w:ascii="Tahoma" w:hAnsi="Tahoma" w:cs="Tahoma"/>
          <w:sz w:val="20"/>
          <w:szCs w:val="20"/>
          <w:lang w:val="el-GR"/>
        </w:rPr>
        <w:t xml:space="preserve">3) Να αναφέρονται αναλυτικά οι ημέρες που λογίζονται ως αργίες </w:t>
      </w:r>
    </w:p>
    <w:p w:rsidR="003E1E51" w:rsidRPr="0007382B" w:rsidRDefault="003E1E51" w:rsidP="003E1E51">
      <w:pPr>
        <w:rPr>
          <w:rFonts w:ascii="Tahoma" w:hAnsi="Tahoma" w:cs="Tahoma"/>
          <w:sz w:val="20"/>
          <w:szCs w:val="20"/>
          <w:lang w:val="el-GR"/>
        </w:rPr>
      </w:pPr>
    </w:p>
    <w:p w:rsidR="003E1E51" w:rsidRPr="00084353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ahoma" w:eastAsia="SimSun" w:hAnsi="Tahoma" w:cs="Tahoma"/>
          <w:b/>
          <w:color w:val="000000"/>
          <w:szCs w:val="22"/>
          <w:u w:val="single"/>
          <w:lang w:val="el-GR" w:bidi="hi-IN"/>
        </w:rPr>
      </w:pPr>
      <w:r w:rsidRPr="00084353">
        <w:rPr>
          <w:rFonts w:ascii="Tahoma" w:eastAsia="SimSun" w:hAnsi="Tahoma" w:cs="Tahoma"/>
          <w:b/>
          <w:color w:val="000000"/>
          <w:szCs w:val="22"/>
          <w:u w:val="single"/>
          <w:lang w:val="el-GR" w:bidi="hi-IN"/>
        </w:rPr>
        <w:t xml:space="preserve">Β. ΑΝΑΛΥΣΗ </w:t>
      </w:r>
      <w:r>
        <w:rPr>
          <w:rFonts w:ascii="Tahoma" w:eastAsia="SimSun" w:hAnsi="Tahoma" w:cs="Tahoma"/>
          <w:b/>
          <w:color w:val="000000"/>
          <w:szCs w:val="22"/>
          <w:u w:val="single"/>
          <w:lang w:val="el-GR" w:bidi="hi-IN"/>
        </w:rPr>
        <w:t xml:space="preserve">ΜΗΝΙΑΙΟΥ </w:t>
      </w:r>
      <w:r w:rsidRPr="00084353">
        <w:rPr>
          <w:rFonts w:ascii="Tahoma" w:eastAsia="SimSun" w:hAnsi="Tahoma" w:cs="Tahoma"/>
          <w:b/>
          <w:color w:val="000000"/>
          <w:szCs w:val="22"/>
          <w:u w:val="single"/>
          <w:lang w:val="el-GR" w:bidi="hi-IN"/>
        </w:rPr>
        <w:t>ΕΡΓΟΔΟΤΙΚΟΥ ΚΟΣΤΟΥΣ – ΚΟΣΤΟΣ ΕΡΓΑΤΟΩΡΑΣ</w:t>
      </w:r>
    </w:p>
    <w:p w:rsidR="003E1E51" w:rsidRPr="006F6C11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="Tahoma" w:hAnsi="Tahoma" w:cs="Tahoma"/>
          <w:sz w:val="20"/>
          <w:szCs w:val="20"/>
          <w:lang w:val="el-GR" w:eastAsia="el-GR"/>
        </w:rPr>
      </w:pPr>
      <w:r w:rsidRPr="006F6C11">
        <w:rPr>
          <w:rFonts w:ascii="Tahoma" w:hAnsi="Tahoma" w:cs="Tahoma"/>
          <w:sz w:val="20"/>
          <w:szCs w:val="20"/>
          <w:lang w:val="el-GR" w:eastAsia="el-GR"/>
        </w:rPr>
        <w:tab/>
      </w:r>
    </w:p>
    <w:p w:rsidR="003E1E51" w:rsidRPr="006F6C11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center"/>
        <w:rPr>
          <w:rFonts w:ascii="Tahoma" w:hAnsi="Tahoma" w:cs="Tahoma"/>
          <w:b/>
          <w:sz w:val="20"/>
          <w:szCs w:val="20"/>
          <w:lang w:val="en-US" w:eastAsia="el-GR"/>
        </w:rPr>
      </w:pPr>
      <w:r w:rsidRPr="006F6C11">
        <w:rPr>
          <w:rFonts w:ascii="Tahoma" w:hAnsi="Tahoma" w:cs="Tahoma"/>
          <w:b/>
          <w:sz w:val="20"/>
          <w:szCs w:val="20"/>
          <w:lang w:val="el-GR" w:eastAsia="el-GR"/>
        </w:rPr>
        <w:t>Κατηγορία προσωπικού…………………………………</w:t>
      </w:r>
    </w:p>
    <w:p w:rsidR="003E1E51" w:rsidRPr="0004357A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center"/>
        <w:rPr>
          <w:rFonts w:ascii="Tahoma" w:hAnsi="Tahoma" w:cs="Tahoma"/>
          <w:sz w:val="20"/>
          <w:szCs w:val="20"/>
          <w:lang w:val="en-US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8"/>
        <w:gridCol w:w="3180"/>
        <w:gridCol w:w="3198"/>
      </w:tblGrid>
      <w:tr w:rsidR="003E1E51" w:rsidTr="00AE4164">
        <w:tc>
          <w:tcPr>
            <w:tcW w:w="3284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3285" w:type="dxa"/>
            <w:shd w:val="clear" w:color="auto" w:fill="C4BC96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Αποδοχές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3285" w:type="dxa"/>
            <w:shd w:val="clear" w:color="auto" w:fill="C4BC96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Τρόπος Υπολογισμού</w:t>
            </w:r>
          </w:p>
        </w:tc>
      </w:tr>
      <w:tr w:rsidR="003E1E51" w:rsidTr="00AE4164">
        <w:tc>
          <w:tcPr>
            <w:tcW w:w="3284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Μικτές αποδοχές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(</w:t>
            </w:r>
            <w:r w:rsidRPr="009C76E4">
              <w:rPr>
                <w:rFonts w:ascii="Tahoma" w:hAnsi="Tahoma" w:cs="Tahoma"/>
                <w:i/>
                <w:sz w:val="20"/>
                <w:szCs w:val="20"/>
                <w:lang w:val="el-GR" w:eastAsia="el-GR"/>
              </w:rPr>
              <w:t>βάσει συλλογικής σύμβασης</w:t>
            </w: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)</w:t>
            </w:r>
          </w:p>
        </w:tc>
      </w:tr>
      <w:tr w:rsidR="003E1E51" w:rsidTr="00AE4164">
        <w:tc>
          <w:tcPr>
            <w:tcW w:w="3284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Κάλυψη κανονικής 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</w:tr>
      <w:tr w:rsidR="003E1E51" w:rsidTr="00AE4164">
        <w:tc>
          <w:tcPr>
            <w:tcW w:w="3284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Άδεια αντικαταστάτη</w:t>
            </w: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</w:tr>
      <w:tr w:rsidR="003E1E51" w:rsidTr="00AE4164">
        <w:tc>
          <w:tcPr>
            <w:tcW w:w="3284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Δώρο Χριστουγέννων </w:t>
            </w: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</w:tr>
      <w:tr w:rsidR="003E1E51" w:rsidTr="00AE4164">
        <w:tc>
          <w:tcPr>
            <w:tcW w:w="3284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Δώρο Πάσχα</w:t>
            </w: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</w:tr>
      <w:tr w:rsidR="003E1E51" w:rsidTr="00AE4164">
        <w:tc>
          <w:tcPr>
            <w:tcW w:w="3284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Επίδομα αδείας</w:t>
            </w: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</w:tr>
      <w:tr w:rsidR="003E1E51" w:rsidTr="00AE4164">
        <w:tc>
          <w:tcPr>
            <w:tcW w:w="3284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Εργοδοτικές εισφορές</w:t>
            </w: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</w:tr>
      <w:tr w:rsidR="003E1E51" w:rsidTr="00AE4164">
        <w:tc>
          <w:tcPr>
            <w:tcW w:w="3284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Συνολικό μηνιαίο εργοδοτικό κόστος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  <w:tcBorders>
              <w:bottom w:val="nil"/>
              <w:right w:val="nil"/>
            </w:tcBorders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</w:tr>
      <w:tr w:rsidR="003E1E51" w:rsidTr="00AE4164">
        <w:tc>
          <w:tcPr>
            <w:tcW w:w="3284" w:type="dxa"/>
            <w:tcBorders>
              <w:left w:val="nil"/>
              <w:bottom w:val="nil"/>
              <w:right w:val="nil"/>
            </w:tcBorders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3285" w:type="dxa"/>
            <w:tcBorders>
              <w:left w:val="nil"/>
              <w:bottom w:val="nil"/>
              <w:right w:val="nil"/>
            </w:tcBorders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  <w:tcBorders>
              <w:top w:val="nil"/>
              <w:left w:val="nil"/>
              <w:right w:val="nil"/>
            </w:tcBorders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</w:tr>
      <w:tr w:rsidR="003E1E51" w:rsidTr="00AE4164">
        <w:tc>
          <w:tcPr>
            <w:tcW w:w="3284" w:type="dxa"/>
            <w:tcBorders>
              <w:top w:val="nil"/>
              <w:left w:val="nil"/>
              <w:right w:val="nil"/>
            </w:tcBorders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3285" w:type="dxa"/>
            <w:tcBorders>
              <w:top w:val="nil"/>
              <w:left w:val="nil"/>
            </w:tcBorders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  <w:shd w:val="clear" w:color="auto" w:fill="C4BC96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Τρόπος υπολογισμού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AE4164">
        <w:tc>
          <w:tcPr>
            <w:tcW w:w="3284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Ώρες εργασίες ανά μήνα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n-US" w:eastAsia="el-GR"/>
              </w:rPr>
            </w:pPr>
          </w:p>
        </w:tc>
      </w:tr>
      <w:tr w:rsidR="003E1E51" w:rsidRPr="00B4158F" w:rsidTr="00A834D3">
        <w:trPr>
          <w:trHeight w:val="416"/>
        </w:trPr>
        <w:tc>
          <w:tcPr>
            <w:tcW w:w="3284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Κόστος ημερήσιας ώρας εργασίμων ημερών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32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</w:tbl>
    <w:p w:rsidR="003E1E51" w:rsidRPr="00B4158F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rPr>
          <w:rFonts w:ascii="Tahoma" w:hAnsi="Tahoma" w:cs="Tahoma"/>
          <w:sz w:val="20"/>
          <w:szCs w:val="20"/>
          <w:lang w:val="el-GR" w:eastAsia="el-GR"/>
        </w:rPr>
      </w:pPr>
    </w:p>
    <w:p w:rsidR="003E1E51" w:rsidRPr="003011AA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Cambria" w:eastAsia="SimSun" w:hAnsi="Cambria" w:cs="Mangal"/>
          <w:b/>
          <w:color w:val="000000"/>
          <w:sz w:val="20"/>
          <w:szCs w:val="20"/>
          <w:u w:val="single"/>
          <w:lang w:val="el-GR" w:bidi="hi-IN"/>
        </w:rPr>
      </w:pPr>
      <w:r w:rsidRPr="003011AA">
        <w:rPr>
          <w:rFonts w:ascii="Cambria" w:eastAsia="SimSun" w:hAnsi="Cambria" w:cs="Mangal"/>
          <w:b/>
          <w:color w:val="000000"/>
          <w:sz w:val="20"/>
          <w:szCs w:val="20"/>
          <w:u w:val="single"/>
          <w:lang w:val="el-GR" w:bidi="hi-IN"/>
        </w:rPr>
        <w:t>Σημείωση:</w:t>
      </w:r>
    </w:p>
    <w:p w:rsidR="003E1E51" w:rsidRPr="003011AA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Cambria" w:eastAsia="SimSun" w:hAnsi="Cambria" w:cs="Mangal"/>
          <w:color w:val="000000"/>
          <w:sz w:val="20"/>
          <w:szCs w:val="20"/>
          <w:lang w:val="el-GR" w:bidi="hi-IN"/>
        </w:rPr>
      </w:pPr>
      <w:r w:rsidRPr="003011AA">
        <w:rPr>
          <w:rFonts w:ascii="Cambria" w:eastAsia="SimSun" w:hAnsi="Cambria" w:cs="Mangal"/>
          <w:color w:val="000000"/>
          <w:sz w:val="20"/>
          <w:szCs w:val="20"/>
          <w:lang w:val="el-GR" w:bidi="hi-IN"/>
        </w:rPr>
        <w:t>Να αναφέρονται αναλυτικά οι πράξεις υπολογισμού των τιμών στη στήλη «Τρόπος υπολογισμού»</w:t>
      </w:r>
    </w:p>
    <w:p w:rsidR="003E1E51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Cambria" w:eastAsia="SimSun" w:hAnsi="Cambria" w:cs="Mangal"/>
          <w:b/>
          <w:color w:val="000000"/>
          <w:sz w:val="18"/>
          <w:szCs w:val="18"/>
          <w:u w:val="single"/>
          <w:lang w:val="el-GR" w:bidi="hi-IN"/>
        </w:rPr>
      </w:pPr>
    </w:p>
    <w:p w:rsidR="003E1E51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Cambria" w:eastAsia="SimSun" w:hAnsi="Cambria" w:cs="Mangal"/>
          <w:b/>
          <w:color w:val="000000"/>
          <w:sz w:val="18"/>
          <w:szCs w:val="18"/>
          <w:u w:val="single"/>
          <w:lang w:val="el-GR" w:bidi="hi-IN"/>
        </w:rPr>
      </w:pPr>
    </w:p>
    <w:p w:rsidR="00A70D3B" w:rsidRDefault="00A70D3B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Cambria" w:eastAsia="SimSun" w:hAnsi="Cambria" w:cs="Mangal"/>
          <w:b/>
          <w:color w:val="000000"/>
          <w:sz w:val="18"/>
          <w:szCs w:val="18"/>
          <w:u w:val="single"/>
          <w:lang w:val="el-GR" w:bidi="hi-IN"/>
        </w:rPr>
      </w:pPr>
    </w:p>
    <w:p w:rsidR="00A70D3B" w:rsidRDefault="00A70D3B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Cambria" w:eastAsia="SimSun" w:hAnsi="Cambria" w:cs="Mangal"/>
          <w:b/>
          <w:color w:val="000000"/>
          <w:sz w:val="18"/>
          <w:szCs w:val="18"/>
          <w:u w:val="single"/>
          <w:lang w:val="el-GR" w:bidi="hi-IN"/>
        </w:rPr>
      </w:pPr>
    </w:p>
    <w:p w:rsidR="00A70D3B" w:rsidRDefault="00A70D3B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Cambria" w:eastAsia="SimSun" w:hAnsi="Cambria" w:cs="Mangal"/>
          <w:b/>
          <w:color w:val="000000"/>
          <w:sz w:val="18"/>
          <w:szCs w:val="18"/>
          <w:u w:val="single"/>
          <w:lang w:val="el-GR" w:bidi="hi-IN"/>
        </w:rPr>
      </w:pPr>
    </w:p>
    <w:p w:rsidR="00A12FE9" w:rsidRDefault="00A12FE9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Cambria" w:eastAsia="SimSun" w:hAnsi="Cambria" w:cs="Mangal"/>
          <w:b/>
          <w:color w:val="000000"/>
          <w:szCs w:val="22"/>
          <w:u w:val="single"/>
          <w:lang w:val="el-GR" w:bidi="hi-IN"/>
        </w:rPr>
      </w:pPr>
    </w:p>
    <w:p w:rsidR="003E1E51" w:rsidRPr="00084353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Cambria" w:eastAsia="SimSun" w:hAnsi="Cambria" w:cs="Mangal"/>
          <w:b/>
          <w:color w:val="000000"/>
          <w:szCs w:val="22"/>
          <w:u w:val="single"/>
          <w:lang w:val="el-GR" w:bidi="hi-IN"/>
        </w:rPr>
      </w:pPr>
      <w:r w:rsidRPr="00084353">
        <w:rPr>
          <w:rFonts w:ascii="Cambria" w:eastAsia="SimSun" w:hAnsi="Cambria" w:cs="Mangal"/>
          <w:b/>
          <w:color w:val="000000"/>
          <w:szCs w:val="22"/>
          <w:u w:val="single"/>
          <w:lang w:val="el-GR" w:bidi="hi-IN"/>
        </w:rPr>
        <w:lastRenderedPageBreak/>
        <w:t>Γ. ΑΝΑΛΥΤΙΚΟ ΗΜΕΡΟΛΟΓΙΟ ΠΑΡΟΥΣΙΑΣ-ΧΡΕΩΣΗΣ ΑΝΑ ΒΑΡΔΙΑ</w:t>
      </w:r>
    </w:p>
    <w:p w:rsidR="003E1E51" w:rsidRPr="00B4158F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center"/>
        <w:rPr>
          <w:rFonts w:ascii="Tahoma" w:hAnsi="Tahoma" w:cs="Tahoma"/>
          <w:sz w:val="20"/>
          <w:szCs w:val="20"/>
          <w:lang w:val="el-GR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1585"/>
        <w:gridCol w:w="1601"/>
        <w:gridCol w:w="1781"/>
        <w:gridCol w:w="1615"/>
        <w:gridCol w:w="1413"/>
      </w:tblGrid>
      <w:tr w:rsidR="003E1E51" w:rsidRPr="00F36AB0" w:rsidTr="007876AB">
        <w:tc>
          <w:tcPr>
            <w:tcW w:w="1581" w:type="dxa"/>
            <w:shd w:val="clear" w:color="auto" w:fill="F3F3F3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ΗΜΕΡΕΣ</w:t>
            </w:r>
          </w:p>
        </w:tc>
        <w:tc>
          <w:tcPr>
            <w:tcW w:w="1585" w:type="dxa"/>
            <w:shd w:val="clear" w:color="auto" w:fill="F3F3F3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ΩΡΕΣ</w:t>
            </w:r>
          </w:p>
        </w:tc>
        <w:tc>
          <w:tcPr>
            <w:tcW w:w="1601" w:type="dxa"/>
            <w:shd w:val="clear" w:color="auto" w:fill="F3F3F3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Ώρες ανά κατηγορία</w:t>
            </w:r>
          </w:p>
        </w:tc>
        <w:tc>
          <w:tcPr>
            <w:tcW w:w="1781" w:type="dxa"/>
            <w:shd w:val="clear" w:color="auto" w:fill="F3F3F3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Σύνολο ωρών ανά κατηγορία</w:t>
            </w:r>
          </w:p>
        </w:tc>
        <w:tc>
          <w:tcPr>
            <w:tcW w:w="1615" w:type="dxa"/>
            <w:shd w:val="clear" w:color="auto" w:fill="F3F3F3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Ποσοστό προσαύξησης</w:t>
            </w:r>
          </w:p>
        </w:tc>
        <w:tc>
          <w:tcPr>
            <w:tcW w:w="1413" w:type="dxa"/>
            <w:shd w:val="clear" w:color="auto" w:fill="F3F3F3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Σύνολο</w:t>
            </w:r>
          </w:p>
        </w:tc>
      </w:tr>
      <w:tr w:rsidR="003E1E51" w:rsidTr="007876AB">
        <w:trPr>
          <w:trHeight w:val="363"/>
        </w:trPr>
        <w:tc>
          <w:tcPr>
            <w:tcW w:w="9576" w:type="dxa"/>
            <w:gridSpan w:val="6"/>
            <w:shd w:val="clear" w:color="auto" w:fill="FFCC99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Καθημερινές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c>
          <w:tcPr>
            <w:tcW w:w="15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Απόγευμα 15.00-23.00</w:t>
            </w:r>
          </w:p>
        </w:tc>
        <w:tc>
          <w:tcPr>
            <w:tcW w:w="160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7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61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c>
          <w:tcPr>
            <w:tcW w:w="15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Νύχτα 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23.00-07.00</w:t>
            </w:r>
          </w:p>
        </w:tc>
        <w:tc>
          <w:tcPr>
            <w:tcW w:w="160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7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61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c>
          <w:tcPr>
            <w:tcW w:w="9576" w:type="dxa"/>
            <w:gridSpan w:val="6"/>
            <w:shd w:val="clear" w:color="auto" w:fill="FFCC99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Σάββατο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c>
          <w:tcPr>
            <w:tcW w:w="15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Πρωί 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7.00-15.00</w:t>
            </w:r>
          </w:p>
        </w:tc>
        <w:tc>
          <w:tcPr>
            <w:tcW w:w="160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7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61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c>
          <w:tcPr>
            <w:tcW w:w="15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Απόγευμα 15.00-23.00</w:t>
            </w:r>
          </w:p>
        </w:tc>
        <w:tc>
          <w:tcPr>
            <w:tcW w:w="160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7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61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c>
          <w:tcPr>
            <w:tcW w:w="15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Νύχτα 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23.00-07.00</w:t>
            </w:r>
          </w:p>
        </w:tc>
        <w:tc>
          <w:tcPr>
            <w:tcW w:w="160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7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61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c>
          <w:tcPr>
            <w:tcW w:w="9576" w:type="dxa"/>
            <w:gridSpan w:val="6"/>
            <w:shd w:val="clear" w:color="auto" w:fill="FFCC99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  <w:t>Κυριακές &amp; επίσημες αργίες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c>
          <w:tcPr>
            <w:tcW w:w="15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Πρωί 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7.00-15.00</w:t>
            </w:r>
          </w:p>
        </w:tc>
        <w:tc>
          <w:tcPr>
            <w:tcW w:w="160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7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61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c>
          <w:tcPr>
            <w:tcW w:w="15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Απόγευμα 15.00-23.00</w:t>
            </w:r>
          </w:p>
        </w:tc>
        <w:tc>
          <w:tcPr>
            <w:tcW w:w="160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7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61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c>
          <w:tcPr>
            <w:tcW w:w="15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58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Νύχτα 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23.00-07.00</w:t>
            </w:r>
          </w:p>
        </w:tc>
        <w:tc>
          <w:tcPr>
            <w:tcW w:w="160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center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8</w:t>
            </w:r>
          </w:p>
        </w:tc>
        <w:tc>
          <w:tcPr>
            <w:tcW w:w="1781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615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rPr>
          <w:trHeight w:val="500"/>
        </w:trPr>
        <w:tc>
          <w:tcPr>
            <w:tcW w:w="8163" w:type="dxa"/>
            <w:gridSpan w:val="5"/>
          </w:tcPr>
          <w:p w:rsidR="003E1E51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Συνολικό ετήσιο εργοδοτικό κόστος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Tr="007876AB">
        <w:tc>
          <w:tcPr>
            <w:tcW w:w="8163" w:type="dxa"/>
            <w:gridSpan w:val="5"/>
          </w:tcPr>
          <w:p w:rsidR="003E1E51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Συνολικό μηνιαίο εργοδοτικό κόστος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A5349B" w:rsidTr="007876AB">
        <w:tc>
          <w:tcPr>
            <w:tcW w:w="8163" w:type="dxa"/>
            <w:gridSpan w:val="5"/>
          </w:tcPr>
          <w:p w:rsidR="003E1E51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>Μηνιαία αναλογία εισφοράς υπέρ ΕΛΠΚ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9C76E4">
              <w:rPr>
                <w:rFonts w:ascii="Tahoma" w:hAnsi="Tahoma" w:cs="Tahoma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7876AB" w:rsidTr="007876AB">
        <w:trPr>
          <w:trHeight w:val="501"/>
        </w:trPr>
        <w:tc>
          <w:tcPr>
            <w:tcW w:w="8163" w:type="dxa"/>
            <w:gridSpan w:val="5"/>
          </w:tcPr>
          <w:p w:rsidR="003E1E51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 w:eastAsia="el-GR"/>
              </w:rPr>
              <w:t>Μηνιαίο διοικητικό κόστος –Εργολαβικό κέρδος-αναλώσιμα</w:t>
            </w:r>
          </w:p>
          <w:p w:rsidR="003E1E51" w:rsidRPr="0044718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A70D3B" w:rsidRPr="007876AB" w:rsidTr="007876AB">
        <w:trPr>
          <w:trHeight w:val="501"/>
        </w:trPr>
        <w:tc>
          <w:tcPr>
            <w:tcW w:w="8163" w:type="dxa"/>
            <w:gridSpan w:val="5"/>
          </w:tcPr>
          <w:p w:rsidR="00A70D3B" w:rsidRDefault="00A70D3B" w:rsidP="00A70D3B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A70D3B" w:rsidRDefault="00A70D3B" w:rsidP="00A70D3B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 w:rsidRPr="00A70D3B">
              <w:rPr>
                <w:rFonts w:ascii="Tahoma" w:hAnsi="Tahoma" w:cs="Tahoma"/>
                <w:sz w:val="20"/>
                <w:szCs w:val="20"/>
                <w:lang w:val="el-GR" w:eastAsia="el-GR"/>
              </w:rPr>
              <w:t>Παρακράτηση φόρου εισοδήματος οκτώ τοις εκατό (8%)</w:t>
            </w:r>
          </w:p>
        </w:tc>
        <w:tc>
          <w:tcPr>
            <w:tcW w:w="1413" w:type="dxa"/>
          </w:tcPr>
          <w:p w:rsidR="00A70D3B" w:rsidRPr="009C76E4" w:rsidRDefault="00A70D3B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A5349B" w:rsidTr="007876AB">
        <w:tc>
          <w:tcPr>
            <w:tcW w:w="8163" w:type="dxa"/>
            <w:gridSpan w:val="5"/>
          </w:tcPr>
          <w:p w:rsidR="003E1E51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  <w:p w:rsidR="003E1E51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val="el-GR" w:eastAsia="el-GR"/>
              </w:rPr>
              <w:t>Μηνιαίες Νόμιμες Κρατήσεις</w:t>
            </w:r>
          </w:p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  <w:tr w:rsidR="003E1E51" w:rsidRPr="00A5349B" w:rsidTr="007876AB">
        <w:tc>
          <w:tcPr>
            <w:tcW w:w="8163" w:type="dxa"/>
            <w:gridSpan w:val="5"/>
          </w:tcPr>
          <w:p w:rsidR="003E1E51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</w:p>
          <w:p w:rsidR="003E1E51" w:rsidRPr="0044718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b/>
                <w:sz w:val="24"/>
                <w:lang w:val="el-GR" w:eastAsia="el-GR"/>
              </w:rPr>
            </w:pPr>
            <w:r w:rsidRPr="00447184">
              <w:rPr>
                <w:rFonts w:ascii="Tahoma" w:hAnsi="Tahoma" w:cs="Tahoma"/>
                <w:b/>
                <w:sz w:val="24"/>
                <w:lang w:val="el-GR" w:eastAsia="el-GR"/>
              </w:rPr>
              <w:t>Συνολικό Προσφερόμενο Μηνιαίο Τίμημα</w:t>
            </w:r>
          </w:p>
          <w:p w:rsidR="003E1E51" w:rsidRPr="0044718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right"/>
              <w:rPr>
                <w:rFonts w:ascii="Tahoma" w:hAnsi="Tahoma" w:cs="Tahoma"/>
                <w:b/>
                <w:sz w:val="20"/>
                <w:szCs w:val="20"/>
                <w:lang w:val="el-GR" w:eastAsia="el-GR"/>
              </w:rPr>
            </w:pPr>
          </w:p>
        </w:tc>
        <w:tc>
          <w:tcPr>
            <w:tcW w:w="1413" w:type="dxa"/>
          </w:tcPr>
          <w:p w:rsidR="003E1E51" w:rsidRPr="009C76E4" w:rsidRDefault="003E1E51" w:rsidP="00AE4164">
            <w:pPr>
              <w:widowControl w:val="0"/>
              <w:suppressAutoHyphens w:val="0"/>
              <w:kinsoku w:val="0"/>
              <w:overflowPunct w:val="0"/>
              <w:autoSpaceDE w:val="0"/>
              <w:autoSpaceDN w:val="0"/>
              <w:adjustRightInd w:val="0"/>
              <w:spacing w:before="17" w:after="0" w:line="200" w:lineRule="exact"/>
              <w:jc w:val="left"/>
              <w:rPr>
                <w:rFonts w:ascii="Tahoma" w:hAnsi="Tahoma" w:cs="Tahoma"/>
                <w:sz w:val="20"/>
                <w:szCs w:val="20"/>
                <w:lang w:val="el-GR" w:eastAsia="el-GR"/>
              </w:rPr>
            </w:pPr>
          </w:p>
        </w:tc>
      </w:tr>
    </w:tbl>
    <w:p w:rsidR="003E1E51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="Tahoma" w:hAnsi="Tahoma" w:cs="Tahoma"/>
          <w:sz w:val="20"/>
          <w:szCs w:val="20"/>
          <w:lang w:val="el-GR" w:eastAsia="el-GR"/>
        </w:rPr>
      </w:pPr>
    </w:p>
    <w:p w:rsidR="003E1E51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="Tahoma" w:hAnsi="Tahoma" w:cs="Tahoma"/>
          <w:sz w:val="20"/>
          <w:szCs w:val="20"/>
          <w:lang w:val="el-GR" w:eastAsia="el-GR"/>
        </w:rPr>
      </w:pPr>
    </w:p>
    <w:p w:rsidR="003E1E51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="Tahoma" w:hAnsi="Tahoma" w:cs="Tahoma"/>
          <w:sz w:val="20"/>
          <w:szCs w:val="20"/>
          <w:lang w:val="el-GR" w:eastAsia="el-GR"/>
        </w:rPr>
      </w:pPr>
      <w:r w:rsidRPr="00625BFF">
        <w:rPr>
          <w:rFonts w:ascii="Tahoma" w:hAnsi="Tahoma" w:cs="Tahoma"/>
          <w:sz w:val="20"/>
          <w:szCs w:val="20"/>
          <w:lang w:val="el-GR" w:eastAsia="el-GR"/>
        </w:rPr>
        <w:t>Η Οικονομική Προσφορά έχει ισχύ……………………………………………</w:t>
      </w:r>
    </w:p>
    <w:p w:rsidR="003E1E51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="Tahoma" w:hAnsi="Tahoma" w:cs="Tahoma"/>
          <w:sz w:val="20"/>
          <w:szCs w:val="20"/>
          <w:lang w:val="el-GR" w:eastAsia="el-GR"/>
        </w:rPr>
      </w:pPr>
    </w:p>
    <w:p w:rsidR="003E1E51" w:rsidRPr="00B4158F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="Tahoma" w:hAnsi="Tahoma" w:cs="Tahoma"/>
          <w:sz w:val="20"/>
          <w:szCs w:val="20"/>
          <w:lang w:val="el-GR" w:eastAsia="el-GR"/>
        </w:rPr>
      </w:pPr>
    </w:p>
    <w:p w:rsidR="003E1E51" w:rsidRPr="00D31779" w:rsidRDefault="003E1E51" w:rsidP="003E1E51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="Tahoma" w:hAnsi="Tahoma" w:cs="Tahoma"/>
          <w:sz w:val="20"/>
          <w:szCs w:val="20"/>
          <w:lang w:val="el-GR" w:eastAsia="el-GR"/>
        </w:rPr>
      </w:pPr>
      <w:r w:rsidRPr="00D31779">
        <w:rPr>
          <w:rFonts w:ascii="Tahoma" w:hAnsi="Tahoma" w:cs="Tahoma"/>
          <w:spacing w:val="-1"/>
          <w:sz w:val="20"/>
          <w:szCs w:val="20"/>
          <w:lang w:val="el-GR" w:eastAsia="el-GR"/>
        </w:rPr>
        <w:t>Αθήν</w:t>
      </w:r>
      <w:r w:rsidRPr="00D31779">
        <w:rPr>
          <w:rFonts w:ascii="Tahoma" w:hAnsi="Tahoma" w:cs="Tahoma"/>
          <w:sz w:val="20"/>
          <w:szCs w:val="20"/>
          <w:lang w:val="el-GR" w:eastAsia="el-GR"/>
        </w:rPr>
        <w:t>α,      /</w:t>
      </w:r>
      <w:r w:rsidRPr="00D31779">
        <w:rPr>
          <w:rFonts w:ascii="Tahoma" w:hAnsi="Tahoma" w:cs="Tahoma"/>
          <w:sz w:val="20"/>
          <w:szCs w:val="20"/>
          <w:lang w:val="el-GR" w:eastAsia="el-GR"/>
        </w:rPr>
        <w:tab/>
        <w:t>/</w:t>
      </w:r>
    </w:p>
    <w:p w:rsidR="003E1E51" w:rsidRPr="00D31779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="Tahoma" w:hAnsi="Tahoma" w:cs="Tahoma"/>
          <w:sz w:val="20"/>
          <w:szCs w:val="20"/>
          <w:lang w:val="el-GR" w:eastAsia="el-GR"/>
        </w:rPr>
      </w:pPr>
    </w:p>
    <w:p w:rsidR="003E1E51" w:rsidRDefault="003E1E51" w:rsidP="003E1E51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="Tahoma" w:hAnsi="Tahoma" w:cs="Tahoma"/>
          <w:sz w:val="20"/>
          <w:szCs w:val="20"/>
          <w:lang w:val="el-GR" w:eastAsia="el-GR"/>
        </w:rPr>
      </w:pPr>
      <w:r w:rsidRPr="00D31779">
        <w:rPr>
          <w:rFonts w:ascii="Tahoma" w:hAnsi="Tahoma" w:cs="Tahoma"/>
          <w:sz w:val="20"/>
          <w:szCs w:val="20"/>
          <w:lang w:val="el-GR" w:eastAsia="el-GR"/>
        </w:rPr>
        <w:t>Για τον Προσφέροντα</w:t>
      </w:r>
    </w:p>
    <w:p w:rsidR="003C11FB" w:rsidRPr="003177D4" w:rsidRDefault="003E1E51" w:rsidP="003177D4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="Tahoma" w:hAnsi="Tahoma" w:cs="Tahoma"/>
          <w:sz w:val="20"/>
          <w:szCs w:val="20"/>
          <w:lang w:val="el-GR" w:eastAsia="el-GR"/>
        </w:rPr>
      </w:pPr>
      <w:r w:rsidRPr="00D31779">
        <w:rPr>
          <w:rFonts w:ascii="Tahoma" w:hAnsi="Tahoma" w:cs="Tahoma"/>
          <w:spacing w:val="-1"/>
          <w:sz w:val="20"/>
          <w:szCs w:val="20"/>
          <w:lang w:val="el-GR" w:eastAsia="el-GR"/>
        </w:rPr>
        <w:t>(</w:t>
      </w:r>
      <w:r w:rsidRPr="00D31779">
        <w:rPr>
          <w:rFonts w:ascii="Tahoma" w:hAnsi="Tahoma" w:cs="Tahoma"/>
          <w:sz w:val="20"/>
          <w:szCs w:val="20"/>
          <w:lang w:val="el-GR" w:eastAsia="el-GR"/>
        </w:rPr>
        <w:t xml:space="preserve">Ονομ/μο – Υπογραφή </w:t>
      </w:r>
      <w:r w:rsidRPr="00D31779">
        <w:rPr>
          <w:rFonts w:ascii="MS Gothic" w:eastAsia="MS Gothic" w:hAnsi="MS Gothic" w:cs="MS Gothic" w:hint="eastAsia"/>
          <w:sz w:val="20"/>
          <w:szCs w:val="20"/>
          <w:lang w:val="el-GR" w:eastAsia="el-GR"/>
        </w:rPr>
        <w:t>‐</w:t>
      </w:r>
      <w:r w:rsidRPr="00D31779">
        <w:rPr>
          <w:rFonts w:ascii="Tahoma" w:hAnsi="Tahoma" w:cs="Tahoma"/>
          <w:sz w:val="20"/>
          <w:szCs w:val="20"/>
          <w:lang w:val="el-GR" w:eastAsia="el-GR"/>
        </w:rPr>
        <w:t xml:space="preserve"> Σφραγίδα</w:t>
      </w:r>
    </w:p>
    <w:sectPr w:rsidR="003C11FB" w:rsidRPr="003177D4" w:rsidSect="00BE4E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881" w:rsidRDefault="00D67881" w:rsidP="00D67881">
      <w:pPr>
        <w:spacing w:after="0"/>
      </w:pPr>
      <w:r>
        <w:separator/>
      </w:r>
    </w:p>
  </w:endnote>
  <w:endnote w:type="continuationSeparator" w:id="0">
    <w:p w:rsidR="00D67881" w:rsidRDefault="00D67881" w:rsidP="00D678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881" w:rsidRDefault="00D67881" w:rsidP="00D67881">
      <w:pPr>
        <w:spacing w:after="0"/>
      </w:pPr>
      <w:r>
        <w:separator/>
      </w:r>
    </w:p>
  </w:footnote>
  <w:footnote w:type="continuationSeparator" w:id="0">
    <w:p w:rsidR="00D67881" w:rsidRDefault="00D67881" w:rsidP="00D678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010C5"/>
    <w:multiLevelType w:val="hybridMultilevel"/>
    <w:tmpl w:val="AF002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7881"/>
    <w:rsid w:val="001153E5"/>
    <w:rsid w:val="003177D4"/>
    <w:rsid w:val="003C11FB"/>
    <w:rsid w:val="003E0CCE"/>
    <w:rsid w:val="003E1E51"/>
    <w:rsid w:val="00420CDA"/>
    <w:rsid w:val="0058278B"/>
    <w:rsid w:val="00625BFF"/>
    <w:rsid w:val="007876AB"/>
    <w:rsid w:val="009564A5"/>
    <w:rsid w:val="00A12FE9"/>
    <w:rsid w:val="00A70D3B"/>
    <w:rsid w:val="00A834D3"/>
    <w:rsid w:val="00BE4E21"/>
    <w:rsid w:val="00D67881"/>
    <w:rsid w:val="00F0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86D9CC-D492-4152-BB97-51F234FF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88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7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1"/>
    <w:uiPriority w:val="99"/>
    <w:qFormat/>
    <w:rsid w:val="00D67881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Calibri" w:eastAsia="Times New Roman" w:hAnsi="Calibri" w:cs="Times New Roman"/>
      <w:b/>
      <w:color w:val="002060"/>
      <w:sz w:val="24"/>
      <w:szCs w:val="2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881"/>
    <w:pPr>
      <w:tabs>
        <w:tab w:val="center" w:pos="4680"/>
        <w:tab w:val="right" w:pos="9360"/>
      </w:tabs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67881"/>
  </w:style>
  <w:style w:type="paragraph" w:styleId="Footer">
    <w:name w:val="footer"/>
    <w:basedOn w:val="Normal"/>
    <w:link w:val="FooterChar"/>
    <w:uiPriority w:val="99"/>
    <w:unhideWhenUsed/>
    <w:rsid w:val="00D67881"/>
    <w:pPr>
      <w:tabs>
        <w:tab w:val="center" w:pos="4680"/>
        <w:tab w:val="right" w:pos="9360"/>
      </w:tabs>
      <w:suppressAutoHyphens w:val="0"/>
      <w:spacing w:after="0"/>
      <w:jc w:val="left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67881"/>
  </w:style>
  <w:style w:type="character" w:customStyle="1" w:styleId="Heading2Char">
    <w:name w:val="Heading 2 Char"/>
    <w:basedOn w:val="DefaultParagraphFont"/>
    <w:uiPriority w:val="9"/>
    <w:semiHidden/>
    <w:rsid w:val="00D6788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zh-CN"/>
    </w:rPr>
  </w:style>
  <w:style w:type="paragraph" w:styleId="ListParagraph">
    <w:name w:val="List Paragraph"/>
    <w:basedOn w:val="Normal"/>
    <w:uiPriority w:val="99"/>
    <w:qFormat/>
    <w:rsid w:val="00D67881"/>
    <w:pPr>
      <w:spacing w:after="200"/>
      <w:ind w:left="720"/>
      <w:contextualSpacing/>
    </w:pPr>
  </w:style>
  <w:style w:type="character" w:customStyle="1" w:styleId="Heading2Char1">
    <w:name w:val="Heading 2 Char1"/>
    <w:link w:val="Heading2"/>
    <w:uiPriority w:val="99"/>
    <w:locked/>
    <w:rsid w:val="00D67881"/>
    <w:rPr>
      <w:rFonts w:ascii="Calibri" w:eastAsia="Times New Roman" w:hAnsi="Calibri" w:cs="Times New Roman"/>
      <w:b/>
      <w:color w:val="002060"/>
      <w:sz w:val="24"/>
      <w:lang w:val="el-GR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D678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  <w:style w:type="paragraph" w:customStyle="1" w:styleId="Default">
    <w:name w:val="Default"/>
    <w:link w:val="DefaultChar"/>
    <w:uiPriority w:val="99"/>
    <w:rsid w:val="003E1E51"/>
    <w:pPr>
      <w:widowControl w:val="0"/>
      <w:suppressAutoHyphens/>
      <w:spacing w:after="0" w:line="240" w:lineRule="auto"/>
    </w:pPr>
    <w:rPr>
      <w:rFonts w:ascii="Cambria" w:eastAsia="SimSun" w:hAnsi="Cambria" w:cs="Times New Roman"/>
      <w:color w:val="000000"/>
      <w:lang w:eastAsia="zh-CN"/>
    </w:rPr>
  </w:style>
  <w:style w:type="character" w:customStyle="1" w:styleId="DefaultChar">
    <w:name w:val="Default Char"/>
    <w:link w:val="Default"/>
    <w:uiPriority w:val="99"/>
    <w:locked/>
    <w:rsid w:val="003E1E51"/>
    <w:rPr>
      <w:rFonts w:ascii="Cambria" w:eastAsia="SimSun" w:hAnsi="Cambria" w:cs="Times New Roman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Antoniou</dc:creator>
  <cp:keywords/>
  <dc:description/>
  <cp:lastModifiedBy>Antoniou</cp:lastModifiedBy>
  <cp:revision>11</cp:revision>
  <dcterms:created xsi:type="dcterms:W3CDTF">2020-01-29T08:35:00Z</dcterms:created>
  <dcterms:modified xsi:type="dcterms:W3CDTF">2020-02-25T11:55:00Z</dcterms:modified>
</cp:coreProperties>
</file>